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71" w:rsidRPr="001B6D56" w:rsidRDefault="00FC5971" w:rsidP="00FC5971">
      <w:pPr>
        <w:jc w:val="center"/>
        <w:rPr>
          <w:rFonts w:ascii="华文仿宋" w:eastAsia="华文仿宋" w:hAnsi="华文仿宋"/>
          <w:b/>
          <w:color w:val="FF0000"/>
          <w:sz w:val="72"/>
          <w:szCs w:val="72"/>
        </w:rPr>
      </w:pPr>
      <w:r w:rsidRPr="001B6D56">
        <w:rPr>
          <w:rFonts w:ascii="华文仿宋" w:eastAsia="华文仿宋" w:hAnsi="华文仿宋" w:hint="eastAsia"/>
          <w:b/>
          <w:color w:val="FF0000"/>
          <w:sz w:val="72"/>
          <w:szCs w:val="72"/>
        </w:rPr>
        <w:t>旭日</w:t>
      </w:r>
      <w:r w:rsidRPr="001B6D56">
        <w:rPr>
          <w:rFonts w:ascii="华文仿宋" w:eastAsia="华文仿宋" w:hAnsi="华文仿宋"/>
          <w:b/>
          <w:color w:val="FF0000"/>
          <w:sz w:val="72"/>
          <w:szCs w:val="72"/>
        </w:rPr>
        <w:t>广东服装学院文件</w:t>
      </w:r>
    </w:p>
    <w:p w:rsidR="00FC5971" w:rsidRDefault="00FC5971" w:rsidP="00FC5971">
      <w:pPr>
        <w:jc w:val="center"/>
        <w:rPr>
          <w:b/>
          <w:sz w:val="30"/>
          <w:szCs w:val="30"/>
        </w:rPr>
      </w:pPr>
    </w:p>
    <w:p w:rsidR="00FC5971" w:rsidRDefault="00FC5971" w:rsidP="00FC5971">
      <w:pPr>
        <w:jc w:val="center"/>
        <w:rPr>
          <w:b/>
          <w:sz w:val="30"/>
          <w:szCs w:val="30"/>
        </w:rPr>
      </w:pPr>
    </w:p>
    <w:p w:rsidR="00FC5971" w:rsidRPr="005F0AD4" w:rsidRDefault="00FC5971" w:rsidP="00FC5971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5F0AD4">
        <w:rPr>
          <w:rFonts w:ascii="仿宋" w:eastAsia="仿宋" w:hAnsi="仿宋" w:hint="eastAsia"/>
          <w:sz w:val="32"/>
          <w:szCs w:val="32"/>
        </w:rPr>
        <w:t>惠院</w:t>
      </w:r>
      <w:r w:rsidRPr="005F0AD4">
        <w:rPr>
          <w:rFonts w:ascii="仿宋" w:eastAsia="仿宋" w:hAnsi="仿宋"/>
          <w:sz w:val="32"/>
          <w:szCs w:val="32"/>
        </w:rPr>
        <w:t>服装</w:t>
      </w:r>
      <w:proofErr w:type="gramEnd"/>
      <w:r w:rsidRPr="005F0AD4">
        <w:rPr>
          <w:rFonts w:ascii="仿宋" w:eastAsia="仿宋" w:hAnsi="仿宋" w:hint="eastAsia"/>
          <w:sz w:val="32"/>
          <w:szCs w:val="32"/>
        </w:rPr>
        <w:t>〔2019〕</w:t>
      </w:r>
      <w:r w:rsidRPr="005F0AD4">
        <w:rPr>
          <w:rFonts w:ascii="仿宋" w:eastAsia="仿宋" w:hAnsi="仿宋"/>
          <w:sz w:val="32"/>
          <w:szCs w:val="32"/>
        </w:rPr>
        <w:t>2</w:t>
      </w:r>
      <w:r w:rsidRPr="005F0AD4">
        <w:rPr>
          <w:rFonts w:ascii="仿宋" w:eastAsia="仿宋" w:hAnsi="仿宋" w:hint="eastAsia"/>
          <w:sz w:val="32"/>
          <w:szCs w:val="32"/>
        </w:rPr>
        <w:t>号</w:t>
      </w:r>
    </w:p>
    <w:p w:rsidR="00FC5971" w:rsidRPr="001B6D56" w:rsidRDefault="00FC5971" w:rsidP="00FC5971">
      <w:pPr>
        <w:jc w:val="left"/>
        <w:rPr>
          <w:rFonts w:ascii="宋体" w:eastAsia="宋体" w:hAnsi="宋体"/>
          <w:b/>
          <w:color w:val="FF0000"/>
          <w:sz w:val="30"/>
          <w:szCs w:val="30"/>
          <w:u w:val="single"/>
        </w:rPr>
      </w:pPr>
      <w:r w:rsidRPr="001B6D56">
        <w:rPr>
          <w:rFonts w:hint="eastAsia"/>
          <w:color w:val="FF0000"/>
          <w:sz w:val="30"/>
          <w:szCs w:val="30"/>
          <w:u w:val="single"/>
        </w:rPr>
        <w:t xml:space="preserve">                         </w:t>
      </w:r>
      <w:r w:rsidRPr="001B6D56">
        <w:rPr>
          <w:rFonts w:ascii="宋体" w:eastAsia="宋体" w:hAnsi="宋体" w:hint="eastAsia"/>
          <w:b/>
          <w:color w:val="FF0000"/>
          <w:sz w:val="30"/>
          <w:szCs w:val="30"/>
        </w:rPr>
        <w:t>★</w:t>
      </w:r>
      <w:r w:rsidRPr="001B6D56">
        <w:rPr>
          <w:rFonts w:ascii="宋体" w:eastAsia="宋体" w:hAnsi="宋体" w:hint="eastAsia"/>
          <w:b/>
          <w:color w:val="FF0000"/>
          <w:sz w:val="30"/>
          <w:szCs w:val="30"/>
          <w:u w:val="single"/>
        </w:rPr>
        <w:t xml:space="preserve"> </w:t>
      </w:r>
      <w:r w:rsidRPr="001B6D56">
        <w:rPr>
          <w:rFonts w:ascii="宋体" w:eastAsia="宋体" w:hAnsi="宋体"/>
          <w:b/>
          <w:color w:val="FF0000"/>
          <w:sz w:val="30"/>
          <w:szCs w:val="30"/>
          <w:u w:val="single"/>
        </w:rPr>
        <w:t xml:space="preserve">                        </w:t>
      </w:r>
      <w:r w:rsidR="001B6D56">
        <w:rPr>
          <w:rFonts w:ascii="宋体" w:eastAsia="宋体" w:hAnsi="宋体"/>
          <w:b/>
          <w:color w:val="FF0000"/>
          <w:sz w:val="30"/>
          <w:szCs w:val="30"/>
          <w:u w:val="single"/>
        </w:rPr>
        <w:t xml:space="preserve"> </w:t>
      </w:r>
    </w:p>
    <w:p w:rsidR="00FC5971" w:rsidRPr="00FC5971" w:rsidRDefault="00FC5971" w:rsidP="00FC5971">
      <w:pPr>
        <w:jc w:val="left"/>
        <w:rPr>
          <w:rFonts w:ascii="宋体" w:eastAsia="宋体" w:hAnsi="宋体"/>
          <w:b/>
          <w:sz w:val="30"/>
          <w:szCs w:val="30"/>
          <w:u w:val="single"/>
        </w:rPr>
      </w:pPr>
    </w:p>
    <w:p w:rsidR="0080041D" w:rsidRPr="00FC5971" w:rsidRDefault="00D10C7A">
      <w:pPr>
        <w:jc w:val="center"/>
        <w:rPr>
          <w:b/>
          <w:sz w:val="44"/>
          <w:szCs w:val="44"/>
        </w:rPr>
      </w:pPr>
      <w:r w:rsidRPr="00FC5971">
        <w:rPr>
          <w:rFonts w:hint="eastAsia"/>
          <w:b/>
          <w:sz w:val="44"/>
          <w:szCs w:val="44"/>
        </w:rPr>
        <w:t>关于旭日</w:t>
      </w:r>
      <w:r w:rsidRPr="00FC5971">
        <w:rPr>
          <w:b/>
          <w:sz w:val="44"/>
          <w:szCs w:val="44"/>
        </w:rPr>
        <w:t>广东服装学院</w:t>
      </w:r>
      <w:r w:rsidRPr="00FC5971">
        <w:rPr>
          <w:rFonts w:hint="eastAsia"/>
          <w:b/>
          <w:sz w:val="44"/>
          <w:szCs w:val="44"/>
        </w:rPr>
        <w:t>教学系正、</w:t>
      </w:r>
      <w:r w:rsidRPr="00FC5971">
        <w:rPr>
          <w:b/>
          <w:sz w:val="44"/>
          <w:szCs w:val="44"/>
        </w:rPr>
        <w:t>副主任</w:t>
      </w:r>
      <w:r w:rsidRPr="00FC5971">
        <w:rPr>
          <w:rFonts w:hint="eastAsia"/>
          <w:b/>
          <w:sz w:val="44"/>
          <w:szCs w:val="44"/>
        </w:rPr>
        <w:t>竞聘</w:t>
      </w:r>
      <w:r w:rsidRPr="00FC5971">
        <w:rPr>
          <w:b/>
          <w:sz w:val="44"/>
          <w:szCs w:val="44"/>
        </w:rPr>
        <w:t>的通知</w:t>
      </w:r>
    </w:p>
    <w:p w:rsidR="0080041D" w:rsidRDefault="0080041D">
      <w:pPr>
        <w:rPr>
          <w:sz w:val="28"/>
          <w:szCs w:val="28"/>
        </w:rPr>
      </w:pPr>
    </w:p>
    <w:p w:rsidR="0080041D" w:rsidRPr="00FC5971" w:rsidRDefault="00D10C7A">
      <w:pPr>
        <w:spacing w:line="480" w:lineRule="exact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各系教师：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根据我院学科建设和专业发展、教学科研管理队伍建设的需要，学院已调整了教学系的设置，根据《惠州学院二级学院管理规定（试行）》（惠院发[2016]50号）文件精神，现面向全院教师进行系主任、系副主任公开竞聘工作。</w:t>
      </w:r>
    </w:p>
    <w:p w:rsidR="0080041D" w:rsidRPr="00FC5971" w:rsidRDefault="00D10C7A">
      <w:pPr>
        <w:spacing w:line="4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C5971">
        <w:rPr>
          <w:rFonts w:ascii="黑体" w:eastAsia="黑体" w:hAnsi="黑体" w:cs="仿宋" w:hint="eastAsia"/>
          <w:sz w:val="32"/>
          <w:szCs w:val="32"/>
        </w:rPr>
        <w:t>一、竞聘岗位及人数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服装表演系主任1人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服装工程系副主任1人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服装设计系副主任1人</w:t>
      </w:r>
    </w:p>
    <w:p w:rsidR="0080041D" w:rsidRPr="00FC5971" w:rsidRDefault="00D10C7A">
      <w:pPr>
        <w:spacing w:line="4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C5971">
        <w:rPr>
          <w:rFonts w:ascii="黑体" w:eastAsia="黑体" w:hAnsi="黑体" w:cs="仿宋" w:hint="eastAsia"/>
          <w:sz w:val="32"/>
          <w:szCs w:val="32"/>
        </w:rPr>
        <w:t>二、竞聘任职条件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1.具有硕士或副教授及以上的学位或职称，在本院工作满2年的教师均可报名。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2.具有良好的职业道德，政治思想素质高，办事公道正派，有较好的群众基础。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3.工作务实肯干，有开拓创新和奉献精神，具有胜任岗位工作的组织协调和管理能力。</w:t>
      </w:r>
    </w:p>
    <w:p w:rsidR="0080041D" w:rsidRPr="00FC5971" w:rsidRDefault="00D10C7A">
      <w:pPr>
        <w:spacing w:line="4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C5971">
        <w:rPr>
          <w:rFonts w:ascii="黑体" w:eastAsia="黑体" w:hAnsi="黑体" w:cs="仿宋" w:hint="eastAsia"/>
          <w:sz w:val="32"/>
          <w:szCs w:val="32"/>
        </w:rPr>
        <w:lastRenderedPageBreak/>
        <w:t>三、时间及安排</w:t>
      </w:r>
    </w:p>
    <w:p w:rsidR="0080041D" w:rsidRPr="00FC5971" w:rsidRDefault="00FC5971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 w:rsidR="00D10C7A" w:rsidRPr="00FC5971">
        <w:rPr>
          <w:rFonts w:ascii="仿宋" w:eastAsia="仿宋" w:hAnsi="仿宋" w:cs="仿宋" w:hint="eastAsia"/>
          <w:sz w:val="32"/>
          <w:szCs w:val="32"/>
        </w:rPr>
        <w:t>.报名截止时间：2019年2月28日（周四），纸质报名表交至学院办公室</w:t>
      </w:r>
      <w:proofErr w:type="gramStart"/>
      <w:r w:rsidR="00D10C7A" w:rsidRPr="00FC5971">
        <w:rPr>
          <w:rFonts w:ascii="仿宋" w:eastAsia="仿宋" w:hAnsi="仿宋" w:cs="仿宋" w:hint="eastAsia"/>
          <w:sz w:val="32"/>
          <w:szCs w:val="32"/>
        </w:rPr>
        <w:t>陶蓉处</w:t>
      </w:r>
      <w:proofErr w:type="gramEnd"/>
      <w:r w:rsidR="00D10C7A" w:rsidRPr="00FC5971">
        <w:rPr>
          <w:rFonts w:ascii="仿宋" w:eastAsia="仿宋" w:hAnsi="仿宋" w:cs="仿宋" w:hint="eastAsia"/>
          <w:sz w:val="32"/>
          <w:szCs w:val="32"/>
        </w:rPr>
        <w:t>；</w:t>
      </w:r>
    </w:p>
    <w:p w:rsidR="0080041D" w:rsidRPr="00FC5971" w:rsidRDefault="00D10C7A">
      <w:pPr>
        <w:spacing w:line="480" w:lineRule="exact"/>
        <w:ind w:firstLine="42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C5971">
        <w:rPr>
          <w:rFonts w:ascii="仿宋" w:eastAsia="仿宋" w:hAnsi="仿宋" w:cs="仿宋"/>
          <w:sz w:val="32"/>
          <w:szCs w:val="32"/>
        </w:rPr>
        <w:t>2</w:t>
      </w:r>
      <w:r w:rsidRPr="00FC5971">
        <w:rPr>
          <w:rFonts w:ascii="仿宋" w:eastAsia="仿宋" w:hAnsi="仿宋" w:cs="仿宋" w:hint="eastAsia"/>
          <w:sz w:val="32"/>
          <w:szCs w:val="32"/>
        </w:rPr>
        <w:t>.竞聘演讲、测评时间：2019年3月1日（周五）下午3：00，每人5-10分钟，地点另行通知。</w:t>
      </w:r>
    </w:p>
    <w:p w:rsidR="0080041D" w:rsidRPr="00FC5971" w:rsidRDefault="00D10C7A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附件：</w:t>
      </w:r>
    </w:p>
    <w:p w:rsidR="0080041D" w:rsidRPr="00FC5971" w:rsidRDefault="00D10C7A" w:rsidP="00FC5971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1.旭日广东服装学院教学系主任、副系主任工作职责</w:t>
      </w:r>
    </w:p>
    <w:p w:rsidR="0080041D" w:rsidRPr="00FC5971" w:rsidRDefault="00D10C7A" w:rsidP="00FC5971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C5971">
        <w:rPr>
          <w:rFonts w:ascii="仿宋" w:eastAsia="仿宋" w:hAnsi="仿宋" w:cs="仿宋" w:hint="eastAsia"/>
          <w:sz w:val="32"/>
          <w:szCs w:val="32"/>
        </w:rPr>
        <w:t>2.旭日广东服装学院2019年系主任、副主任报名表</w:t>
      </w:r>
    </w:p>
    <w:p w:rsidR="0080041D" w:rsidRDefault="0080041D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80041D" w:rsidRPr="005F0AD4" w:rsidRDefault="00D10C7A">
      <w:pPr>
        <w:spacing w:line="480" w:lineRule="exact"/>
        <w:ind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  <w:r w:rsidR="00C979F2">
        <w:rPr>
          <w:rFonts w:ascii="仿宋" w:eastAsia="仿宋" w:hAnsi="仿宋" w:cs="仿宋" w:hint="eastAsia"/>
          <w:sz w:val="30"/>
          <w:szCs w:val="30"/>
        </w:rPr>
        <w:t xml:space="preserve">     </w:t>
      </w:r>
      <w:bookmarkStart w:id="0" w:name="_GoBack"/>
      <w:bookmarkEnd w:id="0"/>
      <w:r w:rsidRPr="005F0AD4">
        <w:rPr>
          <w:rFonts w:ascii="仿宋" w:eastAsia="仿宋" w:hAnsi="仿宋" w:cs="仿宋" w:hint="eastAsia"/>
          <w:sz w:val="30"/>
          <w:szCs w:val="30"/>
        </w:rPr>
        <w:t>旭日广东服装学院</w:t>
      </w:r>
    </w:p>
    <w:p w:rsidR="0080041D" w:rsidRPr="005F0AD4" w:rsidRDefault="00D10C7A">
      <w:pPr>
        <w:spacing w:line="480" w:lineRule="exact"/>
        <w:ind w:firstLine="420"/>
        <w:rPr>
          <w:rFonts w:ascii="仿宋" w:eastAsia="仿宋" w:hAnsi="仿宋" w:cs="仿宋"/>
          <w:sz w:val="30"/>
          <w:szCs w:val="30"/>
        </w:rPr>
      </w:pPr>
      <w:r w:rsidRPr="005F0AD4">
        <w:rPr>
          <w:rFonts w:ascii="仿宋" w:eastAsia="仿宋" w:hAnsi="仿宋" w:cs="仿宋" w:hint="eastAsia"/>
          <w:sz w:val="30"/>
          <w:szCs w:val="30"/>
        </w:rPr>
        <w:t xml:space="preserve">                                2019年2月26日</w:t>
      </w: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FC5971" w:rsidRDefault="00FC5971">
      <w:pPr>
        <w:spacing w:line="48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80041D" w:rsidRDefault="00D10C7A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</w:t>
      </w:r>
    </w:p>
    <w:p w:rsidR="0080041D" w:rsidRDefault="00D10C7A">
      <w:pPr>
        <w:spacing w:line="720" w:lineRule="exact"/>
        <w:jc w:val="center"/>
        <w:rPr>
          <w:rFonts w:ascii="方正小标宋简体" w:eastAsia="方正小标宋简体" w:hAnsi="Calibri" w:cs="宋体"/>
          <w:sz w:val="36"/>
          <w:szCs w:val="36"/>
        </w:rPr>
      </w:pPr>
      <w:r>
        <w:rPr>
          <w:rFonts w:ascii="方正小标宋简体" w:eastAsia="方正小标宋简体" w:hAnsi="Calibri" w:cs="宋体" w:hint="eastAsia"/>
          <w:sz w:val="36"/>
          <w:szCs w:val="36"/>
        </w:rPr>
        <w:t>旭日广东服装学院201</w:t>
      </w:r>
      <w:r>
        <w:rPr>
          <w:rFonts w:ascii="方正小标宋简体" w:eastAsia="方正小标宋简体" w:hAnsi="Calibri" w:cs="宋体"/>
          <w:sz w:val="36"/>
          <w:szCs w:val="36"/>
        </w:rPr>
        <w:t>9</w:t>
      </w:r>
      <w:r>
        <w:rPr>
          <w:rFonts w:ascii="方正小标宋简体" w:eastAsia="方正小标宋简体" w:hAnsi="Calibri" w:cs="宋体" w:hint="eastAsia"/>
          <w:sz w:val="36"/>
          <w:szCs w:val="36"/>
        </w:rPr>
        <w:t>年系主任、副主任报名表</w:t>
      </w:r>
    </w:p>
    <w:p w:rsidR="0080041D" w:rsidRDefault="0080041D">
      <w:pPr>
        <w:rPr>
          <w:rFonts w:ascii="楷体_GB2312" w:eastAsia="楷体_GB2312" w:hAnsi="Calibri" w:cs="宋体"/>
          <w:b/>
          <w:bCs/>
          <w:sz w:val="24"/>
        </w:rPr>
      </w:pPr>
    </w:p>
    <w:p w:rsidR="0080041D" w:rsidRDefault="00D10C7A">
      <w:pPr>
        <w:rPr>
          <w:rFonts w:ascii="楷体_GB2312" w:eastAsia="楷体_GB2312" w:hAnsi="Calibri" w:cs="宋体"/>
          <w:b/>
          <w:bCs/>
          <w:sz w:val="32"/>
          <w:szCs w:val="32"/>
        </w:rPr>
      </w:pPr>
      <w:r>
        <w:rPr>
          <w:rFonts w:ascii="楷体_GB2312" w:eastAsia="楷体_GB2312" w:hAnsi="Calibri" w:cs="宋体" w:hint="eastAsia"/>
          <w:b/>
          <w:bCs/>
          <w:sz w:val="24"/>
        </w:rPr>
        <w:t xml:space="preserve">                                              报名时间：2019年2月  日</w:t>
      </w:r>
    </w:p>
    <w:tbl>
      <w:tblPr>
        <w:tblW w:w="9566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376"/>
        <w:gridCol w:w="361"/>
        <w:gridCol w:w="471"/>
        <w:gridCol w:w="145"/>
        <w:gridCol w:w="563"/>
        <w:gridCol w:w="83"/>
        <w:gridCol w:w="209"/>
        <w:gridCol w:w="329"/>
        <w:gridCol w:w="180"/>
        <w:gridCol w:w="601"/>
        <w:gridCol w:w="598"/>
        <w:gridCol w:w="722"/>
        <w:gridCol w:w="316"/>
        <w:gridCol w:w="537"/>
        <w:gridCol w:w="843"/>
        <w:gridCol w:w="345"/>
        <w:gridCol w:w="597"/>
        <w:gridCol w:w="663"/>
        <w:gridCol w:w="75"/>
        <w:gridCol w:w="746"/>
      </w:tblGrid>
      <w:tr w:rsidR="0080041D">
        <w:trPr>
          <w:trHeight w:val="396"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性别</w:t>
            </w:r>
          </w:p>
        </w:tc>
        <w:tc>
          <w:tcPr>
            <w:tcW w:w="8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籍贯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民族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党派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参加党派时间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参加工作时间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学历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学位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毕业院校、系及专业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现任职务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任职时间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职</w:t>
            </w:r>
            <w:r>
              <w:rPr>
                <w:rFonts w:ascii="仿宋_GB2312" w:eastAsia="仿宋_GB2312" w:hAnsi="Calibri" w:cs="宋体" w:hint="eastAsia"/>
                <w:sz w:val="24"/>
              </w:rPr>
              <w:t> </w:t>
            </w:r>
            <w:r>
              <w:rPr>
                <w:rFonts w:ascii="仿宋_GB2312" w:eastAsia="仿宋_GB2312" w:hAnsi="Calibri" w:cs="宋体" w:hint="eastAsia"/>
                <w:sz w:val="24"/>
              </w:rPr>
              <w:t>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任职时间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健康状况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手</w:t>
            </w:r>
            <w:r>
              <w:rPr>
                <w:rFonts w:ascii="仿宋_GB2312" w:eastAsia="仿宋_GB2312" w:hAnsi="Calibri" w:cs="宋体" w:hint="eastAsia"/>
                <w:sz w:val="24"/>
              </w:rPr>
              <w:t> </w:t>
            </w:r>
            <w:r>
              <w:rPr>
                <w:rFonts w:ascii="仿宋_GB2312" w:eastAsia="仿宋_GB2312" w:hAnsi="Calibri" w:cs="宋体" w:hint="eastAsia"/>
                <w:sz w:val="24"/>
              </w:rPr>
              <w:t>机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近三年年度考核情况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jc w:val="center"/>
        </w:trPr>
        <w:tc>
          <w:tcPr>
            <w:tcW w:w="9566" w:type="dxa"/>
            <w:gridSpan w:val="2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sz w:val="28"/>
                <w:szCs w:val="28"/>
              </w:rPr>
              <w:t>竞聘岗位设想</w:t>
            </w:r>
          </w:p>
        </w:tc>
      </w:tr>
      <w:tr w:rsidR="0080041D">
        <w:trPr>
          <w:trHeight w:val="5060"/>
          <w:jc w:val="center"/>
        </w:trPr>
        <w:tc>
          <w:tcPr>
            <w:tcW w:w="9566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trHeight w:val="830"/>
          <w:jc w:val="center"/>
        </w:trPr>
        <w:tc>
          <w:tcPr>
            <w:tcW w:w="154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任现职以来获奖情况</w:t>
            </w:r>
          </w:p>
        </w:tc>
        <w:tc>
          <w:tcPr>
            <w:tcW w:w="802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80041D">
        <w:trPr>
          <w:trHeight w:val="620"/>
          <w:jc w:val="center"/>
        </w:trPr>
        <w:tc>
          <w:tcPr>
            <w:tcW w:w="154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申报岗位</w:t>
            </w:r>
          </w:p>
        </w:tc>
        <w:tc>
          <w:tcPr>
            <w:tcW w:w="42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是否服从组织安排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trHeight w:val="601"/>
          <w:jc w:val="center"/>
        </w:trPr>
        <w:tc>
          <w:tcPr>
            <w:tcW w:w="280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本人签名</w:t>
            </w:r>
          </w:p>
        </w:tc>
        <w:tc>
          <w:tcPr>
            <w:tcW w:w="67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trHeight w:val="504"/>
          <w:jc w:val="center"/>
        </w:trPr>
        <w:tc>
          <w:tcPr>
            <w:tcW w:w="28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D10C7A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考核考察工作小组意见</w:t>
            </w: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80041D">
        <w:trPr>
          <w:trHeight w:val="468"/>
          <w:jc w:val="center"/>
        </w:trPr>
        <w:tc>
          <w:tcPr>
            <w:tcW w:w="28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6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41D" w:rsidRDefault="0080041D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</w:tbl>
    <w:p w:rsidR="0080041D" w:rsidRDefault="0080041D"/>
    <w:p w:rsidR="0080041D" w:rsidRDefault="0080041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80041D" w:rsidRDefault="00D10C7A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附件2</w:t>
      </w:r>
    </w:p>
    <w:p w:rsidR="0080041D" w:rsidRDefault="00D10C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旭日广东服装学院教学系主任、副系主任工作职责</w:t>
      </w:r>
    </w:p>
    <w:p w:rsidR="0080041D" w:rsidRDefault="00D10C7A">
      <w:pPr>
        <w:spacing w:line="400" w:lineRule="exact"/>
        <w:ind w:leftChars="-171" w:left="-359" w:rightChars="-159" w:right="-334" w:firstLineChars="196" w:firstLine="47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教学系是按专业设置的教学组织，学院的各项教学工作、师资队伍建设等都依靠教学</w:t>
      </w:r>
      <w:proofErr w:type="gramStart"/>
      <w:r>
        <w:rPr>
          <w:rFonts w:ascii="仿宋" w:eastAsia="仿宋" w:hAnsi="仿宋" w:cs="仿宋" w:hint="eastAsia"/>
          <w:sz w:val="24"/>
        </w:rPr>
        <w:t>系贯彻</w:t>
      </w:r>
      <w:proofErr w:type="gramEnd"/>
      <w:r>
        <w:rPr>
          <w:rFonts w:ascii="仿宋" w:eastAsia="仿宋" w:hAnsi="仿宋" w:cs="仿宋" w:hint="eastAsia"/>
          <w:sz w:val="24"/>
        </w:rPr>
        <w:t>落实。系主任是教学系工作的第一责任人，系副主任协助主任开展工作。为充分发挥教学系在教学管理中的作用，推动我院教学管理工作的制度化、规范化、科学化，顺利开展教学改革和专业建设，结合我院情况，制定教学系主任、副系主任工作职责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一、专业与课程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1、专业定位规划。</w:t>
      </w:r>
      <w:r>
        <w:rPr>
          <w:rFonts w:ascii="仿宋" w:eastAsia="仿宋" w:hAnsi="仿宋" w:cs="仿宋" w:hint="eastAsia"/>
          <w:sz w:val="24"/>
        </w:rPr>
        <w:t>制订并优化专业人才培养方案，专业和课程建设，开设新专业的可行性研究，组织精品课程建设工作。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2、组织听课评课。</w:t>
      </w:r>
      <w:r>
        <w:rPr>
          <w:rFonts w:ascii="仿宋" w:eastAsia="仿宋" w:hAnsi="仿宋" w:cs="仿宋" w:hint="eastAsia"/>
          <w:sz w:val="24"/>
        </w:rPr>
        <w:t>组织教师集体听课、相互听课，每学期的评教评学工作，组织新教师的试讲工作，开展观摩教学公开课活动。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3、教学团队建设。</w:t>
      </w:r>
      <w:r>
        <w:rPr>
          <w:rFonts w:ascii="仿宋" w:eastAsia="仿宋" w:hAnsi="仿宋" w:cs="仿宋" w:hint="eastAsia"/>
          <w:sz w:val="24"/>
        </w:rPr>
        <w:t>制订教学团队建设规划及专业指导委员，促进专业水平和教学质量的提高。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4、组织实践教学。</w:t>
      </w:r>
      <w:r>
        <w:rPr>
          <w:rFonts w:ascii="仿宋" w:eastAsia="仿宋" w:hAnsi="仿宋" w:cs="仿宋" w:hint="eastAsia"/>
          <w:sz w:val="24"/>
        </w:rPr>
        <w:t>毕业设计、毕业论文、毕业实习组织、过程监控、质量控制等。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5、学生专业教育。</w:t>
      </w:r>
      <w:r>
        <w:rPr>
          <w:rFonts w:ascii="仿宋" w:eastAsia="仿宋" w:hAnsi="仿宋" w:cs="仿宋" w:hint="eastAsia"/>
          <w:sz w:val="24"/>
        </w:rPr>
        <w:t>每学年第一学期开学初的新生入学专业教育，负责召开各专业代表会议，听取学生对教学工作的意见。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二、教学质量与监控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1、教学质量工程。</w:t>
      </w:r>
      <w:r>
        <w:rPr>
          <w:rFonts w:ascii="仿宋" w:eastAsia="仿宋" w:hAnsi="仿宋" w:cs="仿宋" w:hint="eastAsia"/>
          <w:sz w:val="24"/>
        </w:rPr>
        <w:t>按学校要求，分专业组织教师申报各类教学质量工程项目。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2、落实教学任务。</w:t>
      </w:r>
      <w:r>
        <w:rPr>
          <w:rFonts w:ascii="仿宋" w:eastAsia="仿宋" w:hAnsi="仿宋" w:cs="仿宋" w:hint="eastAsia"/>
          <w:sz w:val="24"/>
        </w:rPr>
        <w:t>安排好每学期教学任务，并组织编写理论和实训教学大纲。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3、考核考试工作。</w:t>
      </w:r>
      <w:r>
        <w:rPr>
          <w:rFonts w:ascii="仿宋" w:eastAsia="仿宋" w:hAnsi="仿宋" w:cs="仿宋" w:hint="eastAsia"/>
          <w:sz w:val="24"/>
        </w:rPr>
        <w:t>组织好试卷命题、审核、批改、试题库建设工作。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4、教学日常工作。</w:t>
      </w:r>
      <w:r>
        <w:rPr>
          <w:rFonts w:ascii="仿宋" w:eastAsia="仿宋" w:hAnsi="仿宋" w:cs="仿宋" w:hint="eastAsia"/>
          <w:sz w:val="24"/>
        </w:rPr>
        <w:t>检查教案、作业、备课等情况；开展教学检查，及时向任课教师反馈学生对课堂教学的意见。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5、开展教研活动</w:t>
      </w:r>
      <w:r>
        <w:rPr>
          <w:rFonts w:ascii="仿宋" w:eastAsia="仿宋" w:hAnsi="仿宋" w:cs="仿宋" w:hint="eastAsia"/>
          <w:sz w:val="24"/>
        </w:rPr>
        <w:t>。每月组织1-2次教研活动，组织学习各类有关政策文件和专业相关内容的讨论。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三、学科建设工作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1、师资队伍建设。</w:t>
      </w:r>
      <w:r>
        <w:rPr>
          <w:rFonts w:ascii="仿宋" w:eastAsia="仿宋" w:hAnsi="仿宋" w:cs="仿宋" w:hint="eastAsia"/>
          <w:sz w:val="24"/>
        </w:rPr>
        <w:t>专业负责人、专业教师配置、教师结构、新教师培养与发展、教学竞赛、在职进修与提高，组织教师参加学术交流等。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2、科研工作及科研团队建设。</w:t>
      </w:r>
      <w:r>
        <w:rPr>
          <w:rFonts w:ascii="仿宋" w:eastAsia="仿宋" w:hAnsi="仿宋" w:cs="仿宋" w:hint="eastAsia"/>
          <w:sz w:val="24"/>
        </w:rPr>
        <w:t>按学校要求，组织教师完成科研工作。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3、专业评估工作。</w:t>
      </w:r>
      <w:r>
        <w:rPr>
          <w:rFonts w:ascii="仿宋" w:eastAsia="仿宋" w:hAnsi="仿宋" w:cs="仿宋" w:hint="eastAsia"/>
          <w:sz w:val="24"/>
        </w:rPr>
        <w:t>按学校要求，组织专业教师完成每年一度的专业评估工作。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4、组织各类比赛。</w:t>
      </w:r>
      <w:r>
        <w:rPr>
          <w:rFonts w:ascii="仿宋" w:eastAsia="仿宋" w:hAnsi="仿宋" w:cs="仿宋" w:hint="eastAsia"/>
          <w:sz w:val="24"/>
        </w:rPr>
        <w:t>组织教师指导学生参加各种竞赛。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5、教师企业挂职。</w:t>
      </w:r>
      <w:r>
        <w:rPr>
          <w:rFonts w:ascii="仿宋" w:eastAsia="仿宋" w:hAnsi="仿宋" w:cs="仿宋" w:hint="eastAsia"/>
          <w:sz w:val="24"/>
        </w:rPr>
        <w:t>增加专业教师企业工作经历，聘用企业兼职教师。</w:t>
      </w:r>
    </w:p>
    <w:p w:rsidR="0080041D" w:rsidRDefault="00D10C7A">
      <w:pPr>
        <w:spacing w:line="400" w:lineRule="exact"/>
        <w:ind w:leftChars="-171" w:left="-359" w:rightChars="-159" w:right="-334"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6、工作计划总结。</w:t>
      </w:r>
      <w:r>
        <w:rPr>
          <w:rFonts w:ascii="仿宋" w:eastAsia="仿宋" w:hAnsi="仿宋" w:cs="仿宋" w:hint="eastAsia"/>
          <w:sz w:val="24"/>
        </w:rPr>
        <w:t>做好每学期初的系工作计划，期末工作总结。</w:t>
      </w:r>
    </w:p>
    <w:p w:rsidR="0080041D" w:rsidRDefault="00D10C7A">
      <w:pPr>
        <w:spacing w:line="400" w:lineRule="exact"/>
        <w:ind w:leftChars="-171" w:left="-359" w:rightChars="-159" w:right="-334" w:firstLineChars="196" w:firstLine="4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系副主任协助系主任开展工作，工作由系主任安排确定。</w:t>
      </w:r>
    </w:p>
    <w:sectPr w:rsidR="0080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E7" w:rsidRDefault="009F74E7" w:rsidP="00FC5971">
      <w:r>
        <w:separator/>
      </w:r>
    </w:p>
  </w:endnote>
  <w:endnote w:type="continuationSeparator" w:id="0">
    <w:p w:rsidR="009F74E7" w:rsidRDefault="009F74E7" w:rsidP="00FC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E7" w:rsidRDefault="009F74E7" w:rsidP="00FC5971">
      <w:r>
        <w:separator/>
      </w:r>
    </w:p>
  </w:footnote>
  <w:footnote w:type="continuationSeparator" w:id="0">
    <w:p w:rsidR="009F74E7" w:rsidRDefault="009F74E7" w:rsidP="00FC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5"/>
    <w:rsid w:val="0003268A"/>
    <w:rsid w:val="000E4100"/>
    <w:rsid w:val="00126665"/>
    <w:rsid w:val="00142594"/>
    <w:rsid w:val="00196710"/>
    <w:rsid w:val="001B6D56"/>
    <w:rsid w:val="003478D4"/>
    <w:rsid w:val="0036218C"/>
    <w:rsid w:val="003B08DC"/>
    <w:rsid w:val="004844E8"/>
    <w:rsid w:val="00573F61"/>
    <w:rsid w:val="005E2D05"/>
    <w:rsid w:val="005F0AD4"/>
    <w:rsid w:val="00714162"/>
    <w:rsid w:val="0080041D"/>
    <w:rsid w:val="00840F58"/>
    <w:rsid w:val="009D101F"/>
    <w:rsid w:val="009D2030"/>
    <w:rsid w:val="009F74E7"/>
    <w:rsid w:val="00AE249E"/>
    <w:rsid w:val="00B66554"/>
    <w:rsid w:val="00BD0147"/>
    <w:rsid w:val="00BE2EA0"/>
    <w:rsid w:val="00C979F2"/>
    <w:rsid w:val="00D10C7A"/>
    <w:rsid w:val="00E93E70"/>
    <w:rsid w:val="00EE7ABE"/>
    <w:rsid w:val="00FB6CFD"/>
    <w:rsid w:val="00FC5971"/>
    <w:rsid w:val="03F8588A"/>
    <w:rsid w:val="0534611B"/>
    <w:rsid w:val="083F5003"/>
    <w:rsid w:val="09601E38"/>
    <w:rsid w:val="0A4B78C4"/>
    <w:rsid w:val="0CFA4A2E"/>
    <w:rsid w:val="11C44664"/>
    <w:rsid w:val="13E206C4"/>
    <w:rsid w:val="16181887"/>
    <w:rsid w:val="169F3BC2"/>
    <w:rsid w:val="16B97F42"/>
    <w:rsid w:val="19EC147B"/>
    <w:rsid w:val="1A911326"/>
    <w:rsid w:val="1D283588"/>
    <w:rsid w:val="22917413"/>
    <w:rsid w:val="23A616A1"/>
    <w:rsid w:val="28B43803"/>
    <w:rsid w:val="294E7C31"/>
    <w:rsid w:val="2DC209BF"/>
    <w:rsid w:val="2DDD207E"/>
    <w:rsid w:val="301823E7"/>
    <w:rsid w:val="37E025E2"/>
    <w:rsid w:val="3A39767D"/>
    <w:rsid w:val="3A4120A8"/>
    <w:rsid w:val="3CE942CC"/>
    <w:rsid w:val="44243D2A"/>
    <w:rsid w:val="46B62EE4"/>
    <w:rsid w:val="5663394C"/>
    <w:rsid w:val="5E204025"/>
    <w:rsid w:val="6511314B"/>
    <w:rsid w:val="6742343D"/>
    <w:rsid w:val="6875314A"/>
    <w:rsid w:val="6DCF1055"/>
    <w:rsid w:val="794A5842"/>
    <w:rsid w:val="7BD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F4877-92C0-4D7B-A974-F08C7F33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C597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C597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2019-02-25T03:20:00Z</cp:lastPrinted>
  <dcterms:created xsi:type="dcterms:W3CDTF">2019-02-25T01:27:00Z</dcterms:created>
  <dcterms:modified xsi:type="dcterms:W3CDTF">2019-02-26T08:14:00Z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